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513DF" w14:textId="77777777" w:rsidR="00E600DD" w:rsidRPr="007A6C6D" w:rsidRDefault="00323D58" w:rsidP="001B2BAD">
      <w:pPr>
        <w:jc w:val="center"/>
        <w:rPr>
          <w:sz w:val="28"/>
          <w:u w:val="single"/>
        </w:rPr>
      </w:pPr>
      <w:r w:rsidRPr="007A6C6D">
        <w:rPr>
          <w:sz w:val="28"/>
          <w:u w:val="single"/>
        </w:rPr>
        <w:t>Hunter-Gatherers: The First Folks in Britain</w:t>
      </w:r>
    </w:p>
    <w:p w14:paraId="69E616E1" w14:textId="4E497A6A" w:rsidR="001B2BAD" w:rsidRPr="007A6C6D" w:rsidRDefault="002E1100" w:rsidP="001B2BAD">
      <w:pPr>
        <w:jc w:val="both"/>
        <w:rPr>
          <w:sz w:val="18"/>
        </w:rPr>
      </w:pPr>
      <w:r w:rsidRPr="007A6C6D">
        <w:rPr>
          <w:sz w:val="18"/>
        </w:rPr>
        <w:t>The first humans arrived in Britain approximately 900,000 years ago.</w:t>
      </w:r>
      <w:r w:rsidR="001B2BAD" w:rsidRPr="007A6C6D">
        <w:rPr>
          <w:sz w:val="18"/>
        </w:rPr>
        <w:t xml:space="preserve"> They lived in groups, with the skills needed to survive hard ice age conditions. This time in history is known as The Stone Age. </w:t>
      </w:r>
      <w:r w:rsidR="00B404A3" w:rsidRPr="007A6C6D">
        <w:rPr>
          <w:sz w:val="18"/>
        </w:rPr>
        <w:t xml:space="preserve">This period of history is so long, it is broken into three smaller periods of time, the: Palaeolithic, Mesolithic and Neolithic. </w:t>
      </w:r>
      <w:r w:rsidR="001B2BAD" w:rsidRPr="007A6C6D">
        <w:rPr>
          <w:sz w:val="18"/>
        </w:rPr>
        <w:t>Ea</w:t>
      </w:r>
      <w:r w:rsidRPr="007A6C6D">
        <w:rPr>
          <w:sz w:val="18"/>
        </w:rPr>
        <w:t>rlies</w:t>
      </w:r>
      <w:r w:rsidR="001B2BAD" w:rsidRPr="007A6C6D">
        <w:rPr>
          <w:sz w:val="18"/>
        </w:rPr>
        <w:t>t humans were hunter-gatherers; t</w:t>
      </w:r>
      <w:r w:rsidRPr="007A6C6D">
        <w:rPr>
          <w:sz w:val="18"/>
        </w:rPr>
        <w:t xml:space="preserve">hey survived by hunting animals and finding food to eat. They used flint tools to hunt animals, like deer and mammoths. </w:t>
      </w:r>
    </w:p>
    <w:p w14:paraId="3B08AE86" w14:textId="77777777" w:rsidR="001B2BAD" w:rsidRPr="007A6C6D" w:rsidRDefault="001B2BAD" w:rsidP="001B2BAD">
      <w:pPr>
        <w:jc w:val="both"/>
        <w:rPr>
          <w:b/>
          <w:sz w:val="18"/>
          <w:u w:val="single"/>
        </w:rPr>
      </w:pPr>
      <w:r w:rsidRPr="007A6C6D">
        <w:rPr>
          <w:b/>
          <w:sz w:val="18"/>
          <w:u w:val="single"/>
        </w:rPr>
        <w:t>Where did they come from?</w:t>
      </w:r>
    </w:p>
    <w:p w14:paraId="6C9260EB" w14:textId="73EA1AB5" w:rsidR="001B2BAD" w:rsidRPr="007A6C6D" w:rsidRDefault="001B2BAD" w:rsidP="001B2BAD">
      <w:pPr>
        <w:jc w:val="both"/>
        <w:rPr>
          <w:sz w:val="18"/>
        </w:rPr>
      </w:pPr>
      <w:r w:rsidRPr="007A6C6D">
        <w:rPr>
          <w:sz w:val="18"/>
        </w:rPr>
        <w:t xml:space="preserve">The first people came here all the way from Africa. They would have walked across mainland Europe because at this time, Britain was joined to mainland Europe. Therefore, prehistoric people crossed dry land where the English Channel is today. </w:t>
      </w:r>
      <w:r w:rsidR="00666402" w:rsidRPr="007A6C6D">
        <w:rPr>
          <w:sz w:val="18"/>
        </w:rPr>
        <w:t>It is thought that the first people came to Britain following wild animals they hunted for food.</w:t>
      </w:r>
    </w:p>
    <w:p w14:paraId="469D0D3C" w14:textId="77777777" w:rsidR="001B2BAD" w:rsidRPr="007A6C6D" w:rsidRDefault="001B2BAD" w:rsidP="001B2BAD">
      <w:pPr>
        <w:jc w:val="both"/>
        <w:rPr>
          <w:b/>
          <w:sz w:val="18"/>
          <w:u w:val="single"/>
        </w:rPr>
      </w:pPr>
      <w:r w:rsidRPr="007A6C6D">
        <w:rPr>
          <w:b/>
          <w:sz w:val="18"/>
          <w:u w:val="single"/>
        </w:rPr>
        <w:t>How did they live?</w:t>
      </w:r>
    </w:p>
    <w:p w14:paraId="454E6140" w14:textId="770F88A9" w:rsidR="00323D58" w:rsidRPr="007A6C6D" w:rsidRDefault="001B2BAD" w:rsidP="001B2BAD">
      <w:pPr>
        <w:jc w:val="both"/>
        <w:rPr>
          <w:sz w:val="18"/>
        </w:rPr>
      </w:pPr>
      <w:r w:rsidRPr="007A6C6D">
        <w:rPr>
          <w:sz w:val="18"/>
        </w:rPr>
        <w:t xml:space="preserve">The first people in Britain were not modern humans like us, but an earlier species capable of hunting, tool-making and building fires and shelters. Palaeolithic people </w:t>
      </w:r>
      <w:r w:rsidR="00666402" w:rsidRPr="007A6C6D">
        <w:rPr>
          <w:sz w:val="18"/>
        </w:rPr>
        <w:t xml:space="preserve">were highly skilled and lived in close-knit family groups. Hunter-gatherers did not settle in any one place permanently: they were nomadic, following the wild animals they relied upon for food and clothing. They were gifted tool-makers, able to make axes and tools from flint, wood and bone found in the surrounding landscape for hunting animals and preparing food. Interesting, they also gathered fruit and plants to eat such as. </w:t>
      </w:r>
    </w:p>
    <w:p w14:paraId="6AF5B761" w14:textId="77777777" w:rsidR="00666402" w:rsidRPr="007A6C6D" w:rsidRDefault="00666402" w:rsidP="001B2BAD">
      <w:pPr>
        <w:jc w:val="both"/>
        <w:rPr>
          <w:b/>
          <w:sz w:val="18"/>
          <w:u w:val="single"/>
        </w:rPr>
      </w:pPr>
      <w:r w:rsidRPr="007A6C6D">
        <w:rPr>
          <w:b/>
          <w:sz w:val="18"/>
          <w:u w:val="single"/>
        </w:rPr>
        <w:t>What about the Ice Ages?</w:t>
      </w:r>
    </w:p>
    <w:p w14:paraId="72858286" w14:textId="29FAC5CA" w:rsidR="00666402" w:rsidRPr="007A6C6D" w:rsidRDefault="00666402" w:rsidP="001B2BAD">
      <w:pPr>
        <w:jc w:val="both"/>
        <w:rPr>
          <w:sz w:val="18"/>
        </w:rPr>
      </w:pPr>
      <w:r w:rsidRPr="007A6C6D">
        <w:rPr>
          <w:sz w:val="18"/>
        </w:rPr>
        <w:t xml:space="preserve">Ice Ages brought periods of extreme cold, forcing people and animals to adjust to increasingly hostile environments. At times, ice sheets covered large parts of Britain, so people could only live here during warmer, drier spells. </w:t>
      </w:r>
    </w:p>
    <w:p w14:paraId="06ED3303" w14:textId="77777777" w:rsidR="00666402" w:rsidRPr="007A6C6D" w:rsidRDefault="00666402" w:rsidP="001B2BAD">
      <w:pPr>
        <w:jc w:val="both"/>
        <w:rPr>
          <w:b/>
          <w:sz w:val="18"/>
          <w:u w:val="single"/>
        </w:rPr>
      </w:pPr>
      <w:r w:rsidRPr="007A6C6D">
        <w:rPr>
          <w:b/>
          <w:sz w:val="18"/>
          <w:u w:val="single"/>
        </w:rPr>
        <w:t>Who were the Neanderthals?</w:t>
      </w:r>
    </w:p>
    <w:p w14:paraId="7FB356DC" w14:textId="63CD93A3" w:rsidR="00AC4941" w:rsidRPr="007A6C6D" w:rsidRDefault="00044091" w:rsidP="001B2BAD">
      <w:pPr>
        <w:jc w:val="both"/>
        <w:rPr>
          <w:sz w:val="18"/>
        </w:rPr>
      </w:pPr>
      <w:r w:rsidRPr="007A6C6D">
        <w:rPr>
          <w:noProof/>
          <w:sz w:val="18"/>
          <w:lang w:eastAsia="en-GB"/>
        </w:rPr>
        <mc:AlternateContent>
          <mc:Choice Requires="wps">
            <w:drawing>
              <wp:anchor distT="45720" distB="45720" distL="114300" distR="114300" simplePos="0" relativeHeight="251662336" behindDoc="0" locked="0" layoutInCell="1" allowOverlap="1" wp14:anchorId="2D23BBEC" wp14:editId="1FEC685A">
                <wp:simplePos x="0" y="0"/>
                <wp:positionH relativeFrom="column">
                  <wp:posOffset>4711375</wp:posOffset>
                </wp:positionH>
                <wp:positionV relativeFrom="paragraph">
                  <wp:posOffset>351391</wp:posOffset>
                </wp:positionV>
                <wp:extent cx="2169160" cy="2573866"/>
                <wp:effectExtent l="0" t="0" r="2159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2573866"/>
                        </a:xfrm>
                        <a:prstGeom prst="rect">
                          <a:avLst/>
                        </a:prstGeom>
                        <a:solidFill>
                          <a:srgbClr val="FFFFFF"/>
                        </a:solidFill>
                        <a:ln w="9525">
                          <a:solidFill>
                            <a:srgbClr val="000000"/>
                          </a:solidFill>
                          <a:miter lim="800000"/>
                          <a:headEnd/>
                          <a:tailEnd/>
                        </a:ln>
                      </wps:spPr>
                      <wps:txbx>
                        <w:txbxContent>
                          <w:p w14:paraId="074EA84E" w14:textId="77777777" w:rsidR="00AC4941" w:rsidRDefault="00AC4941" w:rsidP="00AC4941">
                            <w:pPr>
                              <w:jc w:val="center"/>
                              <w:rPr>
                                <w:b/>
                                <w:u w:val="single"/>
                              </w:rPr>
                            </w:pPr>
                            <w:r>
                              <w:rPr>
                                <w:b/>
                                <w:u w:val="single"/>
                              </w:rPr>
                              <w:t>Glossary</w:t>
                            </w:r>
                          </w:p>
                          <w:p w14:paraId="6F9B7673" w14:textId="77777777" w:rsidR="00425D57" w:rsidRPr="00425D57" w:rsidRDefault="00425D57" w:rsidP="00AC4941">
                            <w:r w:rsidRPr="00425D57">
                              <w:t>Palaeolithic: Old Stone (age)</w:t>
                            </w:r>
                          </w:p>
                          <w:p w14:paraId="3A1C09DF" w14:textId="77777777" w:rsidR="00425D57" w:rsidRPr="00425D57" w:rsidRDefault="00425D57" w:rsidP="00AC4941">
                            <w:r w:rsidRPr="00425D57">
                              <w:t>Mesolithic: Middle Stone (age)</w:t>
                            </w:r>
                          </w:p>
                          <w:p w14:paraId="60B37FA9" w14:textId="77777777" w:rsidR="00425D57" w:rsidRPr="00425D57" w:rsidRDefault="00425D57" w:rsidP="00AC4941">
                            <w:r w:rsidRPr="00425D57">
                              <w:t>Neolithic: New Stone (age)</w:t>
                            </w:r>
                          </w:p>
                          <w:p w14:paraId="61355374" w14:textId="77777777" w:rsidR="00425D57" w:rsidRDefault="00425D57" w:rsidP="00AC4941">
                            <w:r w:rsidRPr="00425D57">
                              <w:t>Flint: Type of sedimentary rock</w:t>
                            </w:r>
                          </w:p>
                          <w:p w14:paraId="55CF79E8" w14:textId="77777777" w:rsidR="00425D57" w:rsidRDefault="00425D57" w:rsidP="00AC4941">
                            <w:r>
                              <w:t xml:space="preserve">Nomadic: </w:t>
                            </w:r>
                            <w:r w:rsidRPr="00425D57">
                              <w:t>is a member of a community of people who live in different locations, moving from one place to another.</w:t>
                            </w:r>
                          </w:p>
                          <w:p w14:paraId="1384A149" w14:textId="77777777" w:rsidR="00425D57" w:rsidRPr="00425D57" w:rsidRDefault="00425D57" w:rsidP="00AC49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23BBEC" id="_x0000_t202" coordsize="21600,21600" o:spt="202" path="m,l,21600r21600,l21600,xe">
                <v:stroke joinstyle="miter"/>
                <v:path gradientshapeok="t" o:connecttype="rect"/>
              </v:shapetype>
              <v:shape id="Text Box 2" o:spid="_x0000_s1026" type="#_x0000_t202" style="position:absolute;left:0;text-align:left;margin-left:370.95pt;margin-top:27.65pt;width:170.8pt;height:202.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">
                <v:textbox>
                  <w:txbxContent>
                    <w:p w14:paraId="074EA84E" w14:textId="77777777" w:rsidR="00AC4941" w:rsidRDefault="00AC4941" w:rsidP="00AC4941">
                      <w:pPr>
                        <w:jc w:val="center"/>
                        <w:rPr>
                          <w:b/>
                          <w:u w:val="single"/>
                        </w:rPr>
                      </w:pPr>
                      <w:r>
                        <w:rPr>
                          <w:b/>
                          <w:u w:val="single"/>
                        </w:rPr>
                        <w:t>Glossary</w:t>
                      </w:r>
                    </w:p>
                    <w:p w14:paraId="6F9B7673" w14:textId="77777777" w:rsidR="00425D57" w:rsidRPr="00425D57" w:rsidRDefault="00425D57" w:rsidP="00AC4941">
                      <w:r w:rsidRPr="00425D57">
                        <w:t>Palaeolithic: Old Stone (age)</w:t>
                      </w:r>
                    </w:p>
                    <w:p w14:paraId="3A1C09DF" w14:textId="77777777" w:rsidR="00425D57" w:rsidRPr="00425D57" w:rsidRDefault="00425D57" w:rsidP="00AC4941">
                      <w:r w:rsidRPr="00425D57">
                        <w:t>Mesolithic: Middle Stone (age)</w:t>
                      </w:r>
                    </w:p>
                    <w:p w14:paraId="60B37FA9" w14:textId="77777777" w:rsidR="00425D57" w:rsidRPr="00425D57" w:rsidRDefault="00425D57" w:rsidP="00AC4941">
                      <w:r w:rsidRPr="00425D57">
                        <w:t>Neolithic: New Stone (age)</w:t>
                      </w:r>
                    </w:p>
                    <w:p w14:paraId="61355374" w14:textId="77777777" w:rsidR="00425D57" w:rsidRDefault="00425D57" w:rsidP="00AC4941">
                      <w:r w:rsidRPr="00425D57">
                        <w:t>Flint: Type of sedimentary rock</w:t>
                      </w:r>
                    </w:p>
                    <w:p w14:paraId="55CF79E8" w14:textId="77777777" w:rsidR="00425D57" w:rsidRDefault="00425D57" w:rsidP="00AC4941">
                      <w:r>
                        <w:t xml:space="preserve">Nomadic: </w:t>
                      </w:r>
                      <w:r w:rsidRPr="00425D57">
                        <w:t>is a member of a community of people who live in different locations, moving from one place to another.</w:t>
                      </w:r>
                    </w:p>
                    <w:p w14:paraId="1384A149" w14:textId="77777777" w:rsidR="00425D57" w:rsidRPr="00425D57" w:rsidRDefault="00425D57" w:rsidP="00AC4941"/>
                  </w:txbxContent>
                </v:textbox>
                <w10:wrap type="square"/>
              </v:shape>
            </w:pict>
          </mc:Fallback>
        </mc:AlternateContent>
      </w:r>
      <w:r w:rsidR="00666402" w:rsidRPr="007A6C6D">
        <w:rPr>
          <w:sz w:val="18"/>
        </w:rPr>
        <w:t xml:space="preserve">Neanderthals were shorter, more heavily built and much stronger than their predecessors. This helped them withstand the colder climates. It was only 40,000 years ago that modern peoples, Homo sapiens, began to appear in Britain, in the depths of the last Ice Age. </w:t>
      </w:r>
    </w:p>
    <w:p w14:paraId="1E18347A" w14:textId="19952138" w:rsidR="00B404A3" w:rsidRPr="007A6C6D" w:rsidRDefault="00044091" w:rsidP="001B2BAD">
      <w:pPr>
        <w:jc w:val="both"/>
        <w:rPr>
          <w:sz w:val="18"/>
        </w:rPr>
      </w:pPr>
      <w:r w:rsidRPr="007A6C6D">
        <w:rPr>
          <w:noProof/>
          <w:sz w:val="18"/>
          <w:lang w:eastAsia="en-GB"/>
        </w:rPr>
        <mc:AlternateContent>
          <mc:Choice Requires="wps">
            <w:drawing>
              <wp:anchor distT="0" distB="0" distL="114300" distR="114300" simplePos="0" relativeHeight="251659264" behindDoc="0" locked="0" layoutInCell="1" allowOverlap="1" wp14:anchorId="78641B4D" wp14:editId="21A21742">
                <wp:simplePos x="0" y="0"/>
                <wp:positionH relativeFrom="column">
                  <wp:posOffset>-63500</wp:posOffset>
                </wp:positionH>
                <wp:positionV relativeFrom="paragraph">
                  <wp:posOffset>821705</wp:posOffset>
                </wp:positionV>
                <wp:extent cx="4673600" cy="1722967"/>
                <wp:effectExtent l="0" t="0" r="12700" b="10795"/>
                <wp:wrapNone/>
                <wp:docPr id="1" name="Rectangle 1"/>
                <wp:cNvGraphicFramePr/>
                <a:graphic xmlns:a="http://schemas.openxmlformats.org/drawingml/2006/main">
                  <a:graphicData uri="http://schemas.microsoft.com/office/word/2010/wordprocessingShape">
                    <wps:wsp>
                      <wps:cNvSpPr/>
                      <wps:spPr>
                        <a:xfrm>
                          <a:off x="0" y="0"/>
                          <a:ext cx="4673600" cy="172296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A1EB7" id="Rectangle 1" o:spid="_x0000_s1026" style="position:absolute;margin-left:-5pt;margin-top:64.7pt;width:368pt;height:13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" filled="f" strokecolor="#1f4d78 [1604]" strokeweight="1pt"/>
            </w:pict>
          </mc:Fallback>
        </mc:AlternateContent>
      </w:r>
      <w:r w:rsidR="00B404A3" w:rsidRPr="007A6C6D">
        <w:rPr>
          <w:sz w:val="18"/>
        </w:rPr>
        <w:t xml:space="preserve">In the Neolithic era (the Late Stone Age), people learned to farm. They cleared large areas of land and settled down to live in small communities – abandoning their previous nomadic traditions. There were many developments </w:t>
      </w:r>
      <w:r w:rsidR="00AC4941" w:rsidRPr="007A6C6D">
        <w:rPr>
          <w:sz w:val="18"/>
        </w:rPr>
        <w:t xml:space="preserve">through Stone Age. Despite misconceptions, hunter-gatherers were very skilled and intelligent beings – capable of surviving and thriving through the harshest times known. </w:t>
      </w:r>
    </w:p>
    <w:p w14:paraId="21A1FE38" w14:textId="4D1E2C45" w:rsidR="00AC4941" w:rsidRPr="007A6C6D" w:rsidRDefault="00AC4941" w:rsidP="001B2BAD">
      <w:pPr>
        <w:jc w:val="both"/>
        <w:rPr>
          <w:sz w:val="18"/>
        </w:rPr>
      </w:pPr>
    </w:p>
    <w:p w14:paraId="5EA27246" w14:textId="77777777" w:rsidR="00AC4941" w:rsidRPr="007A6C6D" w:rsidRDefault="00AC4941" w:rsidP="001B2BAD">
      <w:pPr>
        <w:jc w:val="both"/>
        <w:rPr>
          <w:sz w:val="18"/>
        </w:rPr>
      </w:pPr>
      <w:r w:rsidRPr="007A6C6D">
        <w:rPr>
          <w:noProof/>
          <w:sz w:val="18"/>
          <w:lang w:eastAsia="en-GB"/>
        </w:rPr>
        <w:drawing>
          <wp:anchor distT="0" distB="0" distL="114300" distR="114300" simplePos="0" relativeHeight="251660288" behindDoc="1" locked="0" layoutInCell="1" allowOverlap="1" wp14:anchorId="2B2D033B" wp14:editId="78E1BE4E">
            <wp:simplePos x="0" y="0"/>
            <wp:positionH relativeFrom="margin">
              <wp:align>center</wp:align>
            </wp:positionH>
            <wp:positionV relativeFrom="paragraph">
              <wp:posOffset>6985</wp:posOffset>
            </wp:positionV>
            <wp:extent cx="1807845" cy="1355725"/>
            <wp:effectExtent l="0" t="0" r="1905" b="0"/>
            <wp:wrapTight wrapText="bothSides">
              <wp:wrapPolygon edited="0">
                <wp:start x="0" y="0"/>
                <wp:lineTo x="0" y="21246"/>
                <wp:lineTo x="21395" y="21246"/>
                <wp:lineTo x="21395" y="0"/>
                <wp:lineTo x="0" y="0"/>
              </wp:wrapPolygon>
            </wp:wrapTight>
            <wp:docPr id="2" name="Picture 2"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7845"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6C6D">
        <w:rPr>
          <w:sz w:val="18"/>
        </w:rPr>
        <w:t>Animals that lived in pre-historic Britain:</w:t>
      </w:r>
    </w:p>
    <w:p w14:paraId="1906CFA8" w14:textId="77777777" w:rsidR="00AC4941" w:rsidRPr="007A6C6D" w:rsidRDefault="00AC4941" w:rsidP="00AC4941">
      <w:pPr>
        <w:pStyle w:val="ListParagraph"/>
        <w:numPr>
          <w:ilvl w:val="0"/>
          <w:numId w:val="1"/>
        </w:numPr>
        <w:jc w:val="both"/>
        <w:rPr>
          <w:sz w:val="18"/>
        </w:rPr>
      </w:pPr>
      <w:r w:rsidRPr="007A6C6D">
        <w:rPr>
          <w:sz w:val="18"/>
        </w:rPr>
        <w:t>Mammoths</w:t>
      </w:r>
    </w:p>
    <w:p w14:paraId="35592CE9" w14:textId="77777777" w:rsidR="00AC4941" w:rsidRPr="007A6C6D" w:rsidRDefault="00AC4941" w:rsidP="00AC4941">
      <w:pPr>
        <w:pStyle w:val="ListParagraph"/>
        <w:numPr>
          <w:ilvl w:val="0"/>
          <w:numId w:val="1"/>
        </w:numPr>
        <w:jc w:val="both"/>
        <w:rPr>
          <w:sz w:val="18"/>
        </w:rPr>
      </w:pPr>
      <w:r w:rsidRPr="007A6C6D">
        <w:rPr>
          <w:sz w:val="18"/>
        </w:rPr>
        <w:t>Reindeer</w:t>
      </w:r>
    </w:p>
    <w:p w14:paraId="391CA80F" w14:textId="77777777" w:rsidR="00AC4941" w:rsidRPr="007A6C6D" w:rsidRDefault="00AC4941" w:rsidP="00AC4941">
      <w:pPr>
        <w:pStyle w:val="ListParagraph"/>
        <w:numPr>
          <w:ilvl w:val="0"/>
          <w:numId w:val="1"/>
        </w:numPr>
        <w:jc w:val="both"/>
        <w:rPr>
          <w:sz w:val="18"/>
        </w:rPr>
      </w:pPr>
      <w:r w:rsidRPr="007A6C6D">
        <w:rPr>
          <w:sz w:val="18"/>
        </w:rPr>
        <w:t>Woolly rhinoceroses</w:t>
      </w:r>
    </w:p>
    <w:p w14:paraId="1B6810E2" w14:textId="77777777" w:rsidR="00AC4941" w:rsidRPr="007A6C6D" w:rsidRDefault="00AC4941" w:rsidP="00AC4941">
      <w:pPr>
        <w:pStyle w:val="ListParagraph"/>
        <w:numPr>
          <w:ilvl w:val="0"/>
          <w:numId w:val="1"/>
        </w:numPr>
        <w:jc w:val="both"/>
        <w:rPr>
          <w:sz w:val="18"/>
        </w:rPr>
      </w:pPr>
      <w:r w:rsidRPr="007A6C6D">
        <w:rPr>
          <w:sz w:val="18"/>
        </w:rPr>
        <w:t>Mega bear.</w:t>
      </w:r>
    </w:p>
    <w:p w14:paraId="025C61E2" w14:textId="0AC44ADA" w:rsidR="007A6C6D" w:rsidRDefault="007A6C6D" w:rsidP="001B2BAD">
      <w:pPr>
        <w:jc w:val="both"/>
        <w:rPr>
          <w:b/>
          <w:sz w:val="18"/>
          <w:u w:val="single"/>
        </w:rPr>
      </w:pPr>
    </w:p>
    <w:tbl>
      <w:tblPr>
        <w:tblStyle w:val="TableGrid"/>
        <w:tblpPr w:leftFromText="180" w:rightFromText="180" w:vertAnchor="page" w:horzAnchor="margin" w:tblpY="12207"/>
        <w:tblW w:w="0" w:type="auto"/>
        <w:tblLook w:val="04A0" w:firstRow="1" w:lastRow="0" w:firstColumn="1" w:lastColumn="0" w:noHBand="0" w:noVBand="1"/>
      </w:tblPr>
      <w:tblGrid>
        <w:gridCol w:w="5482"/>
        <w:gridCol w:w="1265"/>
      </w:tblGrid>
      <w:tr w:rsidR="006B701E" w:rsidRPr="006B701E" w14:paraId="44CCA660" w14:textId="77777777" w:rsidTr="00F2484E">
        <w:trPr>
          <w:trHeight w:val="384"/>
        </w:trPr>
        <w:tc>
          <w:tcPr>
            <w:tcW w:w="5482" w:type="dxa"/>
          </w:tcPr>
          <w:p w14:paraId="431AE318" w14:textId="16D93C72" w:rsidR="006B701E" w:rsidRPr="006B701E" w:rsidRDefault="006B701E" w:rsidP="00F2484E">
            <w:pPr>
              <w:rPr>
                <w:rFonts w:ascii="Comic Sans MS" w:hAnsi="Comic Sans MS"/>
                <w:b/>
                <w:sz w:val="18"/>
              </w:rPr>
            </w:pPr>
            <w:r w:rsidRPr="006B701E">
              <w:rPr>
                <w:rFonts w:ascii="Comic Sans MS" w:hAnsi="Comic Sans MS"/>
                <w:b/>
                <w:sz w:val="18"/>
              </w:rPr>
              <w:t xml:space="preserve">In </w:t>
            </w:r>
            <w:r>
              <w:rPr>
                <w:rFonts w:ascii="Comic Sans MS" w:hAnsi="Comic Sans MS"/>
                <w:b/>
                <w:sz w:val="18"/>
              </w:rPr>
              <w:t>this</w:t>
            </w:r>
            <w:r w:rsidRPr="006B701E">
              <w:rPr>
                <w:rFonts w:ascii="Comic Sans MS" w:hAnsi="Comic Sans MS"/>
                <w:b/>
                <w:sz w:val="18"/>
              </w:rPr>
              <w:t xml:space="preserve"> non-chronological report </w:t>
            </w:r>
            <w:r>
              <w:rPr>
                <w:rFonts w:ascii="Comic Sans MS" w:hAnsi="Comic Sans MS"/>
                <w:b/>
                <w:sz w:val="18"/>
              </w:rPr>
              <w:t>the writer has</w:t>
            </w:r>
            <w:r w:rsidRPr="006B701E">
              <w:rPr>
                <w:rFonts w:ascii="Comic Sans MS" w:hAnsi="Comic Sans MS"/>
                <w:b/>
                <w:sz w:val="18"/>
              </w:rPr>
              <w:t>…</w:t>
            </w:r>
          </w:p>
        </w:tc>
        <w:tc>
          <w:tcPr>
            <w:tcW w:w="1265" w:type="dxa"/>
          </w:tcPr>
          <w:p w14:paraId="7986D600" w14:textId="3F03E7F4" w:rsidR="006B701E" w:rsidRPr="006B701E" w:rsidRDefault="006B701E" w:rsidP="00F2484E">
            <w:pPr>
              <w:jc w:val="center"/>
              <w:rPr>
                <w:rFonts w:ascii="Comic Sans MS" w:hAnsi="Comic Sans MS"/>
                <w:b/>
                <w:sz w:val="18"/>
              </w:rPr>
            </w:pPr>
            <w:r>
              <w:rPr>
                <w:rFonts w:ascii="Comic Sans MS" w:hAnsi="Comic Sans MS"/>
                <w:b/>
                <w:sz w:val="18"/>
              </w:rPr>
              <w:t>Key</w:t>
            </w:r>
          </w:p>
        </w:tc>
      </w:tr>
      <w:tr w:rsidR="006B701E" w:rsidRPr="006B701E" w14:paraId="2D1C5C07" w14:textId="77777777" w:rsidTr="00F2484E">
        <w:trPr>
          <w:trHeight w:val="309"/>
        </w:trPr>
        <w:tc>
          <w:tcPr>
            <w:tcW w:w="5482" w:type="dxa"/>
          </w:tcPr>
          <w:p w14:paraId="7A178BC3" w14:textId="77777777" w:rsidR="006B701E" w:rsidRPr="006B701E" w:rsidRDefault="006B701E" w:rsidP="00F2484E">
            <w:pPr>
              <w:rPr>
                <w:rFonts w:ascii="Comic Sans MS" w:hAnsi="Comic Sans MS"/>
                <w:sz w:val="18"/>
              </w:rPr>
            </w:pPr>
            <w:r w:rsidRPr="006B701E">
              <w:rPr>
                <w:rFonts w:ascii="Comic Sans MS" w:hAnsi="Comic Sans MS"/>
                <w:sz w:val="18"/>
              </w:rPr>
              <w:t>Written a title</w:t>
            </w:r>
          </w:p>
        </w:tc>
        <w:tc>
          <w:tcPr>
            <w:tcW w:w="1265" w:type="dxa"/>
          </w:tcPr>
          <w:p w14:paraId="74599E57" w14:textId="77777777" w:rsidR="006B701E" w:rsidRPr="006B701E" w:rsidRDefault="006B701E" w:rsidP="00F2484E">
            <w:pPr>
              <w:rPr>
                <w:rFonts w:ascii="Comic Sans MS" w:hAnsi="Comic Sans MS"/>
                <w:b/>
                <w:sz w:val="18"/>
              </w:rPr>
            </w:pPr>
          </w:p>
        </w:tc>
      </w:tr>
      <w:tr w:rsidR="006B701E" w:rsidRPr="006B701E" w14:paraId="5245D701" w14:textId="77777777" w:rsidTr="00F2484E">
        <w:trPr>
          <w:trHeight w:val="284"/>
        </w:trPr>
        <w:tc>
          <w:tcPr>
            <w:tcW w:w="5482" w:type="dxa"/>
          </w:tcPr>
          <w:p w14:paraId="34034C17" w14:textId="77777777" w:rsidR="006B701E" w:rsidRPr="006B701E" w:rsidRDefault="006B701E" w:rsidP="00F2484E">
            <w:pPr>
              <w:rPr>
                <w:rFonts w:ascii="Comic Sans MS" w:hAnsi="Comic Sans MS"/>
                <w:sz w:val="18"/>
              </w:rPr>
            </w:pPr>
            <w:r w:rsidRPr="006B701E">
              <w:rPr>
                <w:rFonts w:ascii="Comic Sans MS" w:hAnsi="Comic Sans MS"/>
                <w:sz w:val="18"/>
              </w:rPr>
              <w:t>Included an introduction</w:t>
            </w:r>
          </w:p>
        </w:tc>
        <w:tc>
          <w:tcPr>
            <w:tcW w:w="1265" w:type="dxa"/>
          </w:tcPr>
          <w:p w14:paraId="7D8AD622" w14:textId="77777777" w:rsidR="006B701E" w:rsidRPr="006B701E" w:rsidRDefault="006B701E" w:rsidP="00F2484E">
            <w:pPr>
              <w:rPr>
                <w:rFonts w:ascii="Comic Sans MS" w:hAnsi="Comic Sans MS"/>
                <w:b/>
                <w:sz w:val="18"/>
              </w:rPr>
            </w:pPr>
          </w:p>
        </w:tc>
      </w:tr>
      <w:tr w:rsidR="006B701E" w:rsidRPr="006B701E" w14:paraId="0243A77C" w14:textId="77777777" w:rsidTr="00F2484E">
        <w:trPr>
          <w:trHeight w:val="289"/>
        </w:trPr>
        <w:tc>
          <w:tcPr>
            <w:tcW w:w="5482" w:type="dxa"/>
          </w:tcPr>
          <w:p w14:paraId="5C56168E" w14:textId="098F165C" w:rsidR="006B701E" w:rsidRPr="006B701E" w:rsidRDefault="006B701E" w:rsidP="00F2484E">
            <w:pPr>
              <w:rPr>
                <w:rFonts w:ascii="Comic Sans MS" w:hAnsi="Comic Sans MS"/>
                <w:sz w:val="18"/>
              </w:rPr>
            </w:pPr>
            <w:r w:rsidRPr="006B701E">
              <w:rPr>
                <w:rFonts w:ascii="Comic Sans MS" w:hAnsi="Comic Sans MS"/>
                <w:sz w:val="18"/>
              </w:rPr>
              <w:t>Organised work into paragraphs</w:t>
            </w:r>
          </w:p>
        </w:tc>
        <w:tc>
          <w:tcPr>
            <w:tcW w:w="1265" w:type="dxa"/>
          </w:tcPr>
          <w:p w14:paraId="6DAC3394" w14:textId="77777777" w:rsidR="006B701E" w:rsidRPr="006B701E" w:rsidRDefault="006B701E" w:rsidP="00F2484E">
            <w:pPr>
              <w:rPr>
                <w:rFonts w:ascii="Comic Sans MS" w:hAnsi="Comic Sans MS"/>
                <w:b/>
                <w:sz w:val="18"/>
              </w:rPr>
            </w:pPr>
          </w:p>
        </w:tc>
      </w:tr>
      <w:tr w:rsidR="006B701E" w:rsidRPr="006B701E" w14:paraId="2BE7A0EB" w14:textId="77777777" w:rsidTr="00F2484E">
        <w:trPr>
          <w:trHeight w:val="283"/>
        </w:trPr>
        <w:tc>
          <w:tcPr>
            <w:tcW w:w="5482" w:type="dxa"/>
          </w:tcPr>
          <w:p w14:paraId="787CF71E" w14:textId="77777777" w:rsidR="006B701E" w:rsidRPr="006B701E" w:rsidRDefault="006B701E" w:rsidP="00F2484E">
            <w:pPr>
              <w:rPr>
                <w:rFonts w:ascii="Comic Sans MS" w:hAnsi="Comic Sans MS"/>
                <w:sz w:val="18"/>
              </w:rPr>
            </w:pPr>
            <w:r w:rsidRPr="006B701E">
              <w:rPr>
                <w:rFonts w:ascii="Comic Sans MS" w:hAnsi="Comic Sans MS"/>
                <w:sz w:val="18"/>
              </w:rPr>
              <w:t>Included sub-headings</w:t>
            </w:r>
          </w:p>
        </w:tc>
        <w:tc>
          <w:tcPr>
            <w:tcW w:w="1265" w:type="dxa"/>
          </w:tcPr>
          <w:p w14:paraId="6D212725" w14:textId="77777777" w:rsidR="006B701E" w:rsidRPr="006B701E" w:rsidRDefault="006B701E" w:rsidP="00F2484E">
            <w:pPr>
              <w:rPr>
                <w:rFonts w:ascii="Comic Sans MS" w:hAnsi="Comic Sans MS"/>
                <w:b/>
                <w:sz w:val="18"/>
              </w:rPr>
            </w:pPr>
          </w:p>
        </w:tc>
      </w:tr>
      <w:tr w:rsidR="006B701E" w:rsidRPr="006B701E" w14:paraId="303743EA" w14:textId="77777777" w:rsidTr="00F2484E">
        <w:trPr>
          <w:trHeight w:val="287"/>
        </w:trPr>
        <w:tc>
          <w:tcPr>
            <w:tcW w:w="5482" w:type="dxa"/>
          </w:tcPr>
          <w:p w14:paraId="70150F31" w14:textId="77777777" w:rsidR="006B701E" w:rsidRPr="006B701E" w:rsidRDefault="006B701E" w:rsidP="00F2484E">
            <w:pPr>
              <w:rPr>
                <w:rFonts w:ascii="Comic Sans MS" w:hAnsi="Comic Sans MS"/>
                <w:sz w:val="18"/>
              </w:rPr>
            </w:pPr>
            <w:r w:rsidRPr="006B701E">
              <w:rPr>
                <w:rFonts w:ascii="Comic Sans MS" w:hAnsi="Comic Sans MS"/>
                <w:sz w:val="18"/>
              </w:rPr>
              <w:t>Written in past tense and third person</w:t>
            </w:r>
          </w:p>
        </w:tc>
        <w:tc>
          <w:tcPr>
            <w:tcW w:w="1265" w:type="dxa"/>
          </w:tcPr>
          <w:p w14:paraId="72F4B100" w14:textId="77777777" w:rsidR="006B701E" w:rsidRPr="006B701E" w:rsidRDefault="006B701E" w:rsidP="00F2484E">
            <w:pPr>
              <w:rPr>
                <w:rFonts w:ascii="Comic Sans MS" w:hAnsi="Comic Sans MS"/>
                <w:b/>
                <w:sz w:val="18"/>
              </w:rPr>
            </w:pPr>
          </w:p>
        </w:tc>
      </w:tr>
      <w:tr w:rsidR="006B701E" w:rsidRPr="006B701E" w14:paraId="62BDEE5D" w14:textId="77777777" w:rsidTr="00F2484E">
        <w:trPr>
          <w:trHeight w:val="230"/>
        </w:trPr>
        <w:tc>
          <w:tcPr>
            <w:tcW w:w="5482" w:type="dxa"/>
          </w:tcPr>
          <w:p w14:paraId="533525AC" w14:textId="293A5E2C" w:rsidR="006B701E" w:rsidRPr="006B701E" w:rsidRDefault="006B701E" w:rsidP="00F2484E">
            <w:pPr>
              <w:rPr>
                <w:rFonts w:ascii="Comic Sans MS" w:hAnsi="Comic Sans MS"/>
                <w:sz w:val="18"/>
              </w:rPr>
            </w:pPr>
            <w:bookmarkStart w:id="0" w:name="_GoBack" w:colFirst="0" w:colLast="1"/>
            <w:r w:rsidRPr="006B701E">
              <w:rPr>
                <w:rFonts w:ascii="Comic Sans MS" w:hAnsi="Comic Sans MS"/>
                <w:sz w:val="18"/>
              </w:rPr>
              <w:t>Included technical vocabulary and used a glossary</w:t>
            </w:r>
          </w:p>
        </w:tc>
        <w:tc>
          <w:tcPr>
            <w:tcW w:w="1265" w:type="dxa"/>
          </w:tcPr>
          <w:p w14:paraId="38F32422" w14:textId="77777777" w:rsidR="006B701E" w:rsidRPr="006B701E" w:rsidRDefault="006B701E" w:rsidP="00F2484E">
            <w:pPr>
              <w:rPr>
                <w:rFonts w:ascii="Comic Sans MS" w:hAnsi="Comic Sans MS"/>
                <w:b/>
                <w:sz w:val="18"/>
              </w:rPr>
            </w:pPr>
          </w:p>
        </w:tc>
      </w:tr>
      <w:bookmarkEnd w:id="0"/>
      <w:tr w:rsidR="006B701E" w:rsidRPr="006B701E" w14:paraId="06510215" w14:textId="77777777" w:rsidTr="00F2484E">
        <w:trPr>
          <w:trHeight w:val="279"/>
        </w:trPr>
        <w:tc>
          <w:tcPr>
            <w:tcW w:w="5482" w:type="dxa"/>
          </w:tcPr>
          <w:p w14:paraId="2B6E409A" w14:textId="77777777" w:rsidR="006B701E" w:rsidRPr="006B701E" w:rsidRDefault="006B701E" w:rsidP="00F2484E">
            <w:pPr>
              <w:rPr>
                <w:rFonts w:ascii="Comic Sans MS" w:hAnsi="Comic Sans MS"/>
                <w:sz w:val="18"/>
              </w:rPr>
            </w:pPr>
            <w:r w:rsidRPr="006B701E">
              <w:rPr>
                <w:rFonts w:ascii="Comic Sans MS" w:hAnsi="Comic Sans MS"/>
                <w:sz w:val="18"/>
              </w:rPr>
              <w:t>Included a range of facts</w:t>
            </w:r>
          </w:p>
        </w:tc>
        <w:tc>
          <w:tcPr>
            <w:tcW w:w="1265" w:type="dxa"/>
          </w:tcPr>
          <w:p w14:paraId="3FB10D1E" w14:textId="77777777" w:rsidR="006B701E" w:rsidRPr="006B701E" w:rsidRDefault="006B701E" w:rsidP="00F2484E">
            <w:pPr>
              <w:rPr>
                <w:rFonts w:ascii="Comic Sans MS" w:hAnsi="Comic Sans MS"/>
                <w:b/>
                <w:sz w:val="18"/>
              </w:rPr>
            </w:pPr>
          </w:p>
        </w:tc>
      </w:tr>
      <w:tr w:rsidR="006B701E" w:rsidRPr="006B701E" w14:paraId="1517C1EB" w14:textId="77777777" w:rsidTr="00F2484E">
        <w:trPr>
          <w:trHeight w:val="282"/>
        </w:trPr>
        <w:tc>
          <w:tcPr>
            <w:tcW w:w="5482" w:type="dxa"/>
          </w:tcPr>
          <w:p w14:paraId="6CC98C5C" w14:textId="77777777" w:rsidR="006B701E" w:rsidRPr="006B701E" w:rsidRDefault="006B701E" w:rsidP="00F2484E">
            <w:pPr>
              <w:rPr>
                <w:rFonts w:ascii="Comic Sans MS" w:hAnsi="Comic Sans MS"/>
                <w:sz w:val="18"/>
              </w:rPr>
            </w:pPr>
            <w:r w:rsidRPr="006B701E">
              <w:rPr>
                <w:rFonts w:ascii="Comic Sans MS" w:hAnsi="Comic Sans MS"/>
                <w:sz w:val="18"/>
              </w:rPr>
              <w:t>Punctuated sentences accurately</w:t>
            </w:r>
          </w:p>
        </w:tc>
        <w:tc>
          <w:tcPr>
            <w:tcW w:w="1265" w:type="dxa"/>
          </w:tcPr>
          <w:p w14:paraId="0B1A9020" w14:textId="77777777" w:rsidR="006B701E" w:rsidRPr="006B701E" w:rsidRDefault="006B701E" w:rsidP="00F2484E">
            <w:pPr>
              <w:rPr>
                <w:rFonts w:ascii="Comic Sans MS" w:hAnsi="Comic Sans MS"/>
                <w:b/>
                <w:sz w:val="18"/>
              </w:rPr>
            </w:pPr>
          </w:p>
        </w:tc>
      </w:tr>
      <w:tr w:rsidR="006B701E" w:rsidRPr="006B701E" w14:paraId="3EC3C7FB" w14:textId="77777777" w:rsidTr="00F2484E">
        <w:trPr>
          <w:trHeight w:val="483"/>
        </w:trPr>
        <w:tc>
          <w:tcPr>
            <w:tcW w:w="5482" w:type="dxa"/>
          </w:tcPr>
          <w:p w14:paraId="4B7700E1" w14:textId="1780C487" w:rsidR="006B701E" w:rsidRPr="006B701E" w:rsidRDefault="006B701E" w:rsidP="00F2484E">
            <w:pPr>
              <w:rPr>
                <w:rFonts w:ascii="Comic Sans MS" w:hAnsi="Comic Sans MS"/>
                <w:sz w:val="18"/>
              </w:rPr>
            </w:pPr>
            <w:r w:rsidRPr="006B701E">
              <w:rPr>
                <w:rFonts w:ascii="Comic Sans MS" w:hAnsi="Comic Sans MS"/>
                <w:sz w:val="18"/>
              </w:rPr>
              <w:t>Used 3 conjunctions</w:t>
            </w:r>
            <w:r>
              <w:rPr>
                <w:rFonts w:ascii="Comic Sans MS" w:hAnsi="Comic Sans MS"/>
                <w:sz w:val="18"/>
              </w:rPr>
              <w:t xml:space="preserve"> (Year 4 focus)</w:t>
            </w:r>
          </w:p>
          <w:p w14:paraId="2F698D88" w14:textId="7F040064" w:rsidR="006B701E" w:rsidRPr="006B701E" w:rsidRDefault="006B701E" w:rsidP="00F2484E">
            <w:pPr>
              <w:rPr>
                <w:rFonts w:ascii="Comic Sans MS" w:hAnsi="Comic Sans MS"/>
                <w:sz w:val="18"/>
              </w:rPr>
            </w:pPr>
            <w:r>
              <w:rPr>
                <w:rFonts w:ascii="Comic Sans MS" w:hAnsi="Comic Sans MS"/>
                <w:sz w:val="18"/>
              </w:rPr>
              <w:t xml:space="preserve">Used </w:t>
            </w:r>
            <w:r w:rsidRPr="006B701E">
              <w:rPr>
                <w:rFonts w:ascii="Comic Sans MS" w:hAnsi="Comic Sans MS"/>
                <w:sz w:val="18"/>
              </w:rPr>
              <w:t>a colon</w:t>
            </w:r>
            <w:r>
              <w:rPr>
                <w:rFonts w:ascii="Comic Sans MS" w:hAnsi="Comic Sans MS"/>
                <w:sz w:val="18"/>
              </w:rPr>
              <w:t xml:space="preserve"> (Year 5 focus)</w:t>
            </w:r>
          </w:p>
        </w:tc>
        <w:tc>
          <w:tcPr>
            <w:tcW w:w="1265" w:type="dxa"/>
          </w:tcPr>
          <w:p w14:paraId="7F67736B" w14:textId="77777777" w:rsidR="006B701E" w:rsidRPr="006B701E" w:rsidRDefault="006B701E" w:rsidP="00F2484E">
            <w:pPr>
              <w:rPr>
                <w:rFonts w:ascii="Comic Sans MS" w:hAnsi="Comic Sans MS"/>
                <w:b/>
                <w:sz w:val="18"/>
              </w:rPr>
            </w:pPr>
          </w:p>
        </w:tc>
      </w:tr>
      <w:tr w:rsidR="006B701E" w:rsidRPr="006B701E" w14:paraId="784CB81C" w14:textId="77777777" w:rsidTr="00F2484E">
        <w:trPr>
          <w:trHeight w:val="284"/>
        </w:trPr>
        <w:tc>
          <w:tcPr>
            <w:tcW w:w="5482" w:type="dxa"/>
          </w:tcPr>
          <w:p w14:paraId="77DBC89D" w14:textId="77777777" w:rsidR="006B701E" w:rsidRPr="006B701E" w:rsidRDefault="006B701E" w:rsidP="00F2484E">
            <w:pPr>
              <w:rPr>
                <w:rFonts w:ascii="Comic Sans MS" w:hAnsi="Comic Sans MS"/>
                <w:sz w:val="18"/>
              </w:rPr>
            </w:pPr>
            <w:r w:rsidRPr="006B701E">
              <w:rPr>
                <w:rFonts w:ascii="Comic Sans MS" w:hAnsi="Comic Sans MS"/>
                <w:sz w:val="18"/>
              </w:rPr>
              <w:t>Expanded paragraphs with detail</w:t>
            </w:r>
          </w:p>
        </w:tc>
        <w:tc>
          <w:tcPr>
            <w:tcW w:w="1265" w:type="dxa"/>
          </w:tcPr>
          <w:p w14:paraId="45AC2679" w14:textId="77777777" w:rsidR="006B701E" w:rsidRPr="006B701E" w:rsidRDefault="006B701E" w:rsidP="00F2484E">
            <w:pPr>
              <w:rPr>
                <w:rFonts w:ascii="Comic Sans MS" w:hAnsi="Comic Sans MS"/>
                <w:b/>
                <w:sz w:val="18"/>
              </w:rPr>
            </w:pPr>
          </w:p>
        </w:tc>
      </w:tr>
      <w:tr w:rsidR="006B701E" w:rsidRPr="006B701E" w14:paraId="06245C7A" w14:textId="77777777" w:rsidTr="00F2484E">
        <w:trPr>
          <w:trHeight w:val="288"/>
        </w:trPr>
        <w:tc>
          <w:tcPr>
            <w:tcW w:w="5482" w:type="dxa"/>
          </w:tcPr>
          <w:p w14:paraId="3240074E" w14:textId="77777777" w:rsidR="006B701E" w:rsidRPr="006B701E" w:rsidRDefault="006B701E" w:rsidP="00F2484E">
            <w:pPr>
              <w:rPr>
                <w:rFonts w:ascii="Comic Sans MS" w:hAnsi="Comic Sans MS"/>
                <w:sz w:val="18"/>
              </w:rPr>
            </w:pPr>
            <w:r w:rsidRPr="006B701E">
              <w:rPr>
                <w:rFonts w:ascii="Comic Sans MS" w:hAnsi="Comic Sans MS"/>
                <w:sz w:val="18"/>
              </w:rPr>
              <w:t>Written a short conclusion</w:t>
            </w:r>
          </w:p>
        </w:tc>
        <w:tc>
          <w:tcPr>
            <w:tcW w:w="1265" w:type="dxa"/>
          </w:tcPr>
          <w:p w14:paraId="5D64FBFF" w14:textId="77777777" w:rsidR="006B701E" w:rsidRPr="006B701E" w:rsidRDefault="006B701E" w:rsidP="00F2484E">
            <w:pPr>
              <w:rPr>
                <w:rFonts w:ascii="Comic Sans MS" w:hAnsi="Comic Sans MS"/>
                <w:b/>
                <w:sz w:val="18"/>
              </w:rPr>
            </w:pPr>
          </w:p>
        </w:tc>
      </w:tr>
    </w:tbl>
    <w:p w14:paraId="7620A3AC" w14:textId="77777777" w:rsidR="007A6C6D" w:rsidRPr="007A6C6D" w:rsidRDefault="007A6C6D" w:rsidP="007A6C6D">
      <w:pPr>
        <w:rPr>
          <w:sz w:val="18"/>
        </w:rPr>
      </w:pPr>
    </w:p>
    <w:p w14:paraId="102213D3" w14:textId="37042555" w:rsidR="006B701E" w:rsidRPr="00F2484E" w:rsidRDefault="00F2484E" w:rsidP="007A6C6D">
      <w:pPr>
        <w:tabs>
          <w:tab w:val="left" w:pos="1691"/>
        </w:tabs>
        <w:rPr>
          <w:b/>
          <w:sz w:val="24"/>
          <w:u w:val="single"/>
        </w:rPr>
      </w:pPr>
      <w:r>
        <w:rPr>
          <w:b/>
          <w:sz w:val="24"/>
          <w:u w:val="single"/>
        </w:rPr>
        <w:br/>
      </w:r>
      <w:r w:rsidRPr="00F2484E">
        <w:rPr>
          <w:b/>
          <w:sz w:val="24"/>
          <w:u w:val="single"/>
        </w:rPr>
        <w:t>SUCCESS CRITERIA</w:t>
      </w:r>
    </w:p>
    <w:p w14:paraId="3D8D2A58" w14:textId="056F0BBD" w:rsidR="00AC4941" w:rsidRPr="007A6C6D" w:rsidRDefault="00AC4941" w:rsidP="007A6C6D">
      <w:pPr>
        <w:tabs>
          <w:tab w:val="left" w:pos="1691"/>
        </w:tabs>
        <w:rPr>
          <w:sz w:val="18"/>
        </w:rPr>
      </w:pPr>
    </w:p>
    <w:sectPr w:rsidR="00AC4941" w:rsidRPr="007A6C6D" w:rsidSect="00AC49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37038A"/>
    <w:multiLevelType w:val="hybridMultilevel"/>
    <w:tmpl w:val="F7A8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D58"/>
    <w:rsid w:val="00044091"/>
    <w:rsid w:val="001B2BAD"/>
    <w:rsid w:val="0026077F"/>
    <w:rsid w:val="002C15F0"/>
    <w:rsid w:val="002E1100"/>
    <w:rsid w:val="00323D58"/>
    <w:rsid w:val="00425D57"/>
    <w:rsid w:val="00463EA6"/>
    <w:rsid w:val="00666402"/>
    <w:rsid w:val="006B701E"/>
    <w:rsid w:val="007A6C6D"/>
    <w:rsid w:val="00AC4941"/>
    <w:rsid w:val="00B404A3"/>
    <w:rsid w:val="00E600DD"/>
    <w:rsid w:val="00F24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0E4C0"/>
  <w15:chartTrackingRefBased/>
  <w15:docId w15:val="{A178DF74-29AA-454D-BEB4-4B1EB3B2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941"/>
    <w:pPr>
      <w:ind w:left="720"/>
      <w:contextualSpacing/>
    </w:pPr>
  </w:style>
  <w:style w:type="table" w:styleId="TableGrid">
    <w:name w:val="Table Grid"/>
    <w:basedOn w:val="TableNormal"/>
    <w:uiPriority w:val="39"/>
    <w:rsid w:val="006B7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34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Hugill</dc:creator>
  <cp:keywords/>
  <dc:description/>
  <cp:lastModifiedBy>Deryn George</cp:lastModifiedBy>
  <cp:revision>7</cp:revision>
  <dcterms:created xsi:type="dcterms:W3CDTF">2021-01-20T15:40:00Z</dcterms:created>
  <dcterms:modified xsi:type="dcterms:W3CDTF">2021-01-26T14:42:00Z</dcterms:modified>
</cp:coreProperties>
</file>